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70" w:rsidRPr="00813C38" w:rsidRDefault="00703570" w:rsidP="00703570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ТОКТОМ</w:t>
      </w:r>
    </w:p>
    <w:p w:rsidR="00703570" w:rsidRPr="00813C38" w:rsidRDefault="00703570" w:rsidP="00703570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ПОСТАНОВЛЕНИЕ</w:t>
      </w:r>
    </w:p>
    <w:p w:rsidR="00703570" w:rsidRPr="00813C38" w:rsidRDefault="00703570" w:rsidP="00703570">
      <w:pPr>
        <w:pStyle w:val="a3"/>
        <w:rPr>
          <w:b/>
          <w:sz w:val="24"/>
          <w:szCs w:val="24"/>
          <w:lang w:val="ky-KG"/>
        </w:rPr>
      </w:pPr>
    </w:p>
    <w:p w:rsidR="00703570" w:rsidRDefault="00703570" w:rsidP="00703570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2015</w:t>
      </w:r>
      <w:r w:rsidRPr="00813C38">
        <w:rPr>
          <w:b/>
          <w:sz w:val="24"/>
          <w:szCs w:val="24"/>
          <w:u w:val="single"/>
          <w:lang w:val="ky-KG"/>
        </w:rPr>
        <w:t xml:space="preserve">-жылдын  </w:t>
      </w:r>
      <w:r>
        <w:rPr>
          <w:b/>
          <w:sz w:val="24"/>
          <w:szCs w:val="24"/>
          <w:u w:val="single"/>
          <w:lang w:val="ky-KG"/>
        </w:rPr>
        <w:t>14-октябры  №14</w:t>
      </w:r>
      <w:r w:rsidRPr="00813C38">
        <w:rPr>
          <w:b/>
          <w:sz w:val="24"/>
          <w:szCs w:val="24"/>
          <w:u w:val="single"/>
          <w:lang w:val="ky-KG"/>
        </w:rPr>
        <w:t>-7-</w:t>
      </w:r>
      <w:r>
        <w:rPr>
          <w:b/>
          <w:sz w:val="24"/>
          <w:szCs w:val="24"/>
          <w:u w:val="single"/>
          <w:lang w:val="ky-KG"/>
        </w:rPr>
        <w:t>2</w:t>
      </w:r>
      <w:r w:rsidRPr="00813C38">
        <w:rPr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703570" w:rsidRDefault="00703570" w:rsidP="00703570">
      <w:pPr>
        <w:pStyle w:val="a3"/>
        <w:rPr>
          <w:b/>
          <w:sz w:val="24"/>
          <w:szCs w:val="24"/>
          <w:lang w:val="ky-KG"/>
        </w:rPr>
      </w:pPr>
    </w:p>
    <w:p w:rsidR="00703570" w:rsidRPr="0078786C" w:rsidRDefault="00703570" w:rsidP="00703570">
      <w:pPr>
        <w:pStyle w:val="a3"/>
        <w:rPr>
          <w:b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</w:t>
      </w:r>
      <w:r w:rsidRPr="0078786C">
        <w:rPr>
          <w:b/>
          <w:sz w:val="24"/>
          <w:szCs w:val="24"/>
          <w:lang w:val="ky-KG"/>
        </w:rPr>
        <w:t>Майлуу-Суу шаардык үлүштүк (дем берүүчү) комиссия түзүү  жөнүндө</w:t>
      </w:r>
    </w:p>
    <w:p w:rsidR="00703570" w:rsidRPr="0078786C" w:rsidRDefault="00703570" w:rsidP="00703570">
      <w:pPr>
        <w:pStyle w:val="a3"/>
        <w:rPr>
          <w:sz w:val="24"/>
          <w:szCs w:val="24"/>
          <w:lang w:val="ky-KG"/>
        </w:rPr>
      </w:pPr>
    </w:p>
    <w:p w:rsidR="00703570" w:rsidRPr="0078786C" w:rsidRDefault="00703570" w:rsidP="00703570">
      <w:pPr>
        <w:pStyle w:val="a3"/>
        <w:jc w:val="both"/>
        <w:rPr>
          <w:sz w:val="24"/>
          <w:szCs w:val="24"/>
          <w:lang w:val="ky-KG"/>
        </w:rPr>
      </w:pPr>
    </w:p>
    <w:p w:rsidR="00703570" w:rsidRPr="00EC6480" w:rsidRDefault="00703570" w:rsidP="00703570">
      <w:pPr>
        <w:pStyle w:val="a3"/>
        <w:ind w:firstLine="708"/>
        <w:jc w:val="both"/>
        <w:rPr>
          <w:sz w:val="24"/>
          <w:szCs w:val="24"/>
          <w:lang w:val="ky-KG"/>
        </w:rPr>
      </w:pPr>
      <w:r w:rsidRPr="0078786C">
        <w:rPr>
          <w:sz w:val="24"/>
          <w:szCs w:val="24"/>
          <w:lang w:val="ky-KG"/>
        </w:rPr>
        <w:t>Кыргыз Республикасынын Өкмөтүнүн 2015-жылдын 21-апрелиндеги №230 “Үлүштүк (дем брүүчүү) граннтардын эсебинен долбоорду тандоо жана каржылоо жөнүндө жобону жана Долбоорду даярдоо жана ишке ашыруу боюнча нускаманы бекитүү</w:t>
      </w:r>
      <w:r>
        <w:rPr>
          <w:sz w:val="24"/>
          <w:szCs w:val="24"/>
          <w:lang w:val="ky-KG"/>
        </w:rPr>
        <w:t xml:space="preserve"> тууралуу” Токтому </w:t>
      </w:r>
      <w:r w:rsidRPr="00EC6480">
        <w:rPr>
          <w:sz w:val="24"/>
          <w:szCs w:val="24"/>
          <w:lang w:val="ky-KG"/>
        </w:rPr>
        <w:t>жөнүндө  маалым катын карап, талкуулап чыгып, депутаттардын сунушун угуп,  Майлуу-Суу шаардык кеңештин сессиясы</w:t>
      </w:r>
    </w:p>
    <w:p w:rsidR="00703570" w:rsidRPr="00EC6480" w:rsidRDefault="00703570" w:rsidP="00703570">
      <w:pPr>
        <w:pStyle w:val="a3"/>
        <w:rPr>
          <w:sz w:val="24"/>
          <w:szCs w:val="24"/>
          <w:lang w:val="ky-KG"/>
        </w:rPr>
      </w:pPr>
    </w:p>
    <w:p w:rsidR="00703570" w:rsidRPr="00EC6480" w:rsidRDefault="00703570" w:rsidP="00703570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ТОКТОМ КЫЛАТ:</w:t>
      </w:r>
    </w:p>
    <w:p w:rsidR="00703570" w:rsidRPr="00EC6480" w:rsidRDefault="00703570" w:rsidP="00703570">
      <w:pPr>
        <w:pStyle w:val="a3"/>
        <w:jc w:val="center"/>
        <w:rPr>
          <w:b/>
          <w:sz w:val="24"/>
          <w:szCs w:val="24"/>
          <w:lang w:val="ky-KG"/>
        </w:rPr>
      </w:pPr>
    </w:p>
    <w:p w:rsidR="00703570" w:rsidRPr="00CC1F7C" w:rsidRDefault="00703570" w:rsidP="00703570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 w:rsidRPr="00CC1F7C">
        <w:rPr>
          <w:sz w:val="24"/>
          <w:szCs w:val="24"/>
          <w:lang w:val="ky-KG"/>
        </w:rPr>
        <w:t xml:space="preserve">Кыргыз Республикасынын үлүштүк (дем берүүчүү) гранттардын эсебинен каржылоонун механизмин өркүндөтүү максатында, “Кыргыз Республикасындагы бюджеттик укуктун негизги принциптери жөнүндө” Кыргыз Республикасынын Мыйзамынын </w:t>
      </w:r>
      <w:r>
        <w:rPr>
          <w:sz w:val="24"/>
          <w:szCs w:val="24"/>
          <w:lang w:val="ky-KG"/>
        </w:rPr>
        <w:t>35-</w:t>
      </w:r>
      <w:r w:rsidRPr="00CC1F7C">
        <w:rPr>
          <w:sz w:val="24"/>
          <w:szCs w:val="24"/>
          <w:lang w:val="ky-KG"/>
        </w:rPr>
        <w:t xml:space="preserve">беренесинин негизинде, Кыргыз Республикасынын Өкмөтүнүн 2015-жылдын 21-апрелиндеги №230 “Үлүштүк (дем брүүчүү) граннтардын эсебинен долбоорду тандоо жана каржылоо жөнүндө жобону жана Долбоорду даярдоо жана ишке ашыруу боюнча нускаманы бекитүү тууралуу”  Токтомун аткаруу максатында, Майлуу-Суу шаардык </w:t>
      </w:r>
      <w:r w:rsidRPr="00CC1F7C">
        <w:rPr>
          <w:b/>
          <w:sz w:val="24"/>
          <w:szCs w:val="24"/>
          <w:lang w:val="ky-KG"/>
        </w:rPr>
        <w:t xml:space="preserve"> </w:t>
      </w:r>
      <w:r w:rsidRPr="00CC1F7C">
        <w:rPr>
          <w:sz w:val="24"/>
          <w:szCs w:val="24"/>
          <w:lang w:val="ky-KG"/>
        </w:rPr>
        <w:t>үлүштүк (дем берүүчү) комиссия түзүлсүн.</w:t>
      </w:r>
    </w:p>
    <w:p w:rsidR="00703570" w:rsidRDefault="00703570" w:rsidP="00703570">
      <w:pPr>
        <w:pStyle w:val="a3"/>
        <w:jc w:val="both"/>
        <w:rPr>
          <w:sz w:val="24"/>
          <w:szCs w:val="24"/>
          <w:lang w:val="ky-KG"/>
        </w:rPr>
      </w:pPr>
    </w:p>
    <w:p w:rsidR="00703570" w:rsidRPr="00EC6480" w:rsidRDefault="00703570" w:rsidP="00703570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Майлуу-Суу шаардык </w:t>
      </w:r>
      <w:r w:rsidRPr="00EC6480">
        <w:rPr>
          <w:b/>
          <w:sz w:val="24"/>
          <w:szCs w:val="24"/>
          <w:lang w:val="ky-KG"/>
        </w:rPr>
        <w:t xml:space="preserve"> </w:t>
      </w:r>
      <w:r w:rsidRPr="00073103">
        <w:rPr>
          <w:sz w:val="24"/>
          <w:szCs w:val="24"/>
          <w:lang w:val="ky-KG"/>
        </w:rPr>
        <w:t>үлүштүк (дем берүүчү)</w:t>
      </w:r>
      <w:r>
        <w:rPr>
          <w:sz w:val="24"/>
          <w:szCs w:val="24"/>
          <w:lang w:val="ky-KG"/>
        </w:rPr>
        <w:t xml:space="preserve"> комиссияны түзүү, курамын аныктоо жана бекитүүсүн</w:t>
      </w:r>
      <w:r w:rsidRPr="006A2CED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мэрдин милдетин аткаруучу (З.Расулов) менен биргеликте (Р.Бакалаевге) жүктөлсүн.  </w:t>
      </w:r>
    </w:p>
    <w:p w:rsidR="00703570" w:rsidRPr="00EC6480" w:rsidRDefault="00703570" w:rsidP="00703570">
      <w:pPr>
        <w:pStyle w:val="a3"/>
        <w:ind w:left="720"/>
        <w:jc w:val="both"/>
        <w:rPr>
          <w:sz w:val="24"/>
          <w:szCs w:val="24"/>
          <w:lang w:val="ky-KG"/>
        </w:rPr>
      </w:pPr>
    </w:p>
    <w:p w:rsidR="00703570" w:rsidRPr="00EC6480" w:rsidRDefault="00703570" w:rsidP="00703570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 w:rsidRPr="00EC6480"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(Д.Караева) жөнөтүлсүн.</w:t>
      </w:r>
    </w:p>
    <w:p w:rsidR="00703570" w:rsidRPr="00EC6480" w:rsidRDefault="00703570" w:rsidP="00703570">
      <w:pPr>
        <w:pStyle w:val="a3"/>
        <w:jc w:val="both"/>
        <w:rPr>
          <w:sz w:val="24"/>
          <w:szCs w:val="24"/>
          <w:lang w:val="ky-KG"/>
        </w:rPr>
      </w:pPr>
    </w:p>
    <w:p w:rsidR="00703570" w:rsidRPr="00EC6480" w:rsidRDefault="00703570" w:rsidP="00703570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 w:rsidRPr="00EC6480">
        <w:rPr>
          <w:sz w:val="24"/>
          <w:szCs w:val="24"/>
          <w:lang w:val="ky-KG"/>
        </w:rPr>
        <w:t>Токтом жарыяланган күндөн баштап күчүнө кирет.</w:t>
      </w:r>
    </w:p>
    <w:p w:rsidR="00703570" w:rsidRPr="00EC6480" w:rsidRDefault="00703570" w:rsidP="00703570">
      <w:pPr>
        <w:pStyle w:val="a3"/>
        <w:jc w:val="both"/>
        <w:rPr>
          <w:sz w:val="24"/>
          <w:szCs w:val="24"/>
          <w:lang w:val="ky-KG"/>
        </w:rPr>
      </w:pPr>
    </w:p>
    <w:p w:rsidR="00703570" w:rsidRPr="0078786C" w:rsidRDefault="00703570" w:rsidP="00703570">
      <w:pPr>
        <w:pStyle w:val="a3"/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  <w:lang w:val="ky-KG"/>
        </w:rPr>
      </w:pPr>
      <w:r w:rsidRPr="00EC6480">
        <w:rPr>
          <w:sz w:val="24"/>
          <w:szCs w:val="24"/>
          <w:lang w:val="ky-KG"/>
        </w:rPr>
        <w:t xml:space="preserve">Бул токтомдун аткарылышын көзөмөлдөө шаардык кеңештин  бюджет, каражат жана инвестицияларды тартуу боюнча комиссиясына (А.Оморов) </w:t>
      </w:r>
      <w:r>
        <w:rPr>
          <w:sz w:val="24"/>
          <w:szCs w:val="24"/>
          <w:lang w:val="ky-KG"/>
        </w:rPr>
        <w:t>жан</w:t>
      </w:r>
      <w:r w:rsidRPr="0078786C">
        <w:rPr>
          <w:sz w:val="24"/>
          <w:szCs w:val="24"/>
          <w:lang w:val="ky-KG"/>
        </w:rPr>
        <w:t>а</w:t>
      </w:r>
      <w:r>
        <w:rPr>
          <w:sz w:val="24"/>
          <w:szCs w:val="24"/>
          <w:lang w:val="ky-KG"/>
        </w:rPr>
        <w:t xml:space="preserve"> Майлуу-Суу шаардын мэринин</w:t>
      </w:r>
      <w:r w:rsidRPr="00FD3F2A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убактылуу милдетин аткаруучу (З.Расуловко) </w:t>
      </w:r>
      <w:r w:rsidRPr="0078786C">
        <w:rPr>
          <w:sz w:val="24"/>
          <w:szCs w:val="24"/>
          <w:lang w:val="ky-KG"/>
        </w:rPr>
        <w:t>жүктөлсүн</w:t>
      </w:r>
    </w:p>
    <w:p w:rsidR="00703570" w:rsidRPr="00EC6480" w:rsidRDefault="00703570" w:rsidP="00703570">
      <w:pPr>
        <w:pStyle w:val="a3"/>
        <w:rPr>
          <w:sz w:val="24"/>
          <w:szCs w:val="24"/>
          <w:lang w:val="ky-KG"/>
        </w:rPr>
      </w:pPr>
    </w:p>
    <w:p w:rsidR="00703570" w:rsidRPr="00EC6480" w:rsidRDefault="00703570" w:rsidP="00703570">
      <w:pPr>
        <w:pStyle w:val="a3"/>
        <w:rPr>
          <w:sz w:val="24"/>
          <w:szCs w:val="24"/>
          <w:lang w:val="ky-KG"/>
        </w:rPr>
      </w:pPr>
    </w:p>
    <w:p w:rsidR="00703570" w:rsidRPr="00EC6480" w:rsidRDefault="00703570" w:rsidP="00703570">
      <w:pPr>
        <w:pStyle w:val="a3"/>
        <w:rPr>
          <w:sz w:val="24"/>
          <w:szCs w:val="24"/>
          <w:lang w:val="ky-KG"/>
        </w:rPr>
      </w:pPr>
    </w:p>
    <w:p w:rsidR="00703570" w:rsidRPr="00EC6480" w:rsidRDefault="00703570" w:rsidP="00703570">
      <w:pPr>
        <w:pStyle w:val="a3"/>
        <w:rPr>
          <w:sz w:val="24"/>
          <w:szCs w:val="24"/>
          <w:lang w:val="ky-KG"/>
        </w:rPr>
      </w:pPr>
    </w:p>
    <w:p w:rsidR="00703570" w:rsidRPr="00731B10" w:rsidRDefault="00703570" w:rsidP="00703570">
      <w:pPr>
        <w:pStyle w:val="a3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Шаардык кеңештин төрагасы:                                                               Р.К.Бакалаев</w:t>
      </w:r>
    </w:p>
    <w:p w:rsidR="00703570" w:rsidRDefault="00703570" w:rsidP="00703570">
      <w:pPr>
        <w:jc w:val="center"/>
        <w:rPr>
          <w:b/>
          <w:sz w:val="24"/>
          <w:szCs w:val="24"/>
          <w:lang w:val="ky-KG"/>
        </w:rPr>
      </w:pPr>
    </w:p>
    <w:p w:rsidR="00703570" w:rsidRDefault="00703570" w:rsidP="00703570">
      <w:pPr>
        <w:jc w:val="center"/>
        <w:rPr>
          <w:b/>
          <w:sz w:val="24"/>
          <w:szCs w:val="24"/>
          <w:lang w:val="ky-KG"/>
        </w:rPr>
      </w:pPr>
    </w:p>
    <w:p w:rsidR="00703570" w:rsidRPr="00585864" w:rsidRDefault="00703570" w:rsidP="00703570">
      <w:pPr>
        <w:rPr>
          <w:lang w:val="ky-KG"/>
        </w:rPr>
      </w:pPr>
    </w:p>
    <w:p w:rsidR="00D1757D" w:rsidRPr="00703570" w:rsidRDefault="00D1757D">
      <w:pPr>
        <w:rPr>
          <w:lang w:val="ky-KG"/>
        </w:rPr>
      </w:pPr>
    </w:p>
    <w:sectPr w:rsidR="00D1757D" w:rsidRPr="00703570" w:rsidSect="00AC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03570"/>
    <w:rsid w:val="00703570"/>
    <w:rsid w:val="00D1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5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</dc:creator>
  <cp:lastModifiedBy>Бакыт</cp:lastModifiedBy>
  <cp:revision>1</cp:revision>
  <dcterms:created xsi:type="dcterms:W3CDTF">2015-10-15T07:36:00Z</dcterms:created>
  <dcterms:modified xsi:type="dcterms:W3CDTF">2015-10-15T07:36:00Z</dcterms:modified>
</cp:coreProperties>
</file>